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991" w:rsidRPr="004D2991" w:rsidRDefault="004D2991" w:rsidP="004D2991">
      <w:pPr>
        <w:spacing w:line="240" w:lineRule="auto"/>
        <w:ind w:firstLine="0"/>
        <w:jc w:val="right"/>
        <w:rPr>
          <w:rFonts w:eastAsia="Times New Roman" w:cs="Times New Roman"/>
          <w:color w:val="000000"/>
          <w:sz w:val="27"/>
          <w:szCs w:val="27"/>
        </w:rPr>
      </w:pPr>
      <w:proofErr w:type="spellStart"/>
      <w:r w:rsidRPr="004D2991">
        <w:rPr>
          <w:rFonts w:eastAsia="Times New Roman" w:cs="Times New Roman"/>
          <w:i/>
          <w:iCs/>
          <w:color w:val="000000"/>
          <w:sz w:val="20"/>
          <w:szCs w:val="20"/>
        </w:rPr>
        <w:t>Լրամշակված</w:t>
      </w:r>
      <w:proofErr w:type="spellEnd"/>
      <w:r w:rsidRPr="004D2991">
        <w:rPr>
          <w:rFonts w:eastAsia="Times New Roman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i/>
          <w:iCs/>
          <w:color w:val="000000"/>
          <w:sz w:val="20"/>
          <w:szCs w:val="20"/>
        </w:rPr>
        <w:t>տարբերակ</w:t>
      </w:r>
      <w:proofErr w:type="spellEnd"/>
    </w:p>
    <w:p w:rsidR="004D2991" w:rsidRPr="004D2991" w:rsidRDefault="004D2991" w:rsidP="004D2991">
      <w:pPr>
        <w:spacing w:line="240" w:lineRule="auto"/>
        <w:ind w:firstLine="0"/>
        <w:jc w:val="left"/>
        <w:rPr>
          <w:rFonts w:eastAsia="Times New Roman" w:cs="Times New Roman"/>
          <w:color w:val="000000"/>
          <w:sz w:val="27"/>
          <w:szCs w:val="27"/>
        </w:rPr>
      </w:pPr>
      <w:r w:rsidRPr="004D2991">
        <w:rPr>
          <w:rFonts w:eastAsia="Times New Roman" w:cs="Times New Roman"/>
          <w:i/>
          <w:iCs/>
          <w:color w:val="000000"/>
          <w:sz w:val="20"/>
          <w:szCs w:val="20"/>
        </w:rPr>
        <w:t>Պ-521-23.03.2020,15.06.2020-ՏՏԳԲ-011/0</w:t>
      </w:r>
    </w:p>
    <w:p w:rsidR="004D2991" w:rsidRPr="004D2991" w:rsidRDefault="004D2991" w:rsidP="004D2991">
      <w:pPr>
        <w:spacing w:before="100" w:beforeAutospacing="1" w:after="100" w:afterAutospacing="1" w:line="240" w:lineRule="auto"/>
        <w:ind w:firstLine="0"/>
        <w:jc w:val="center"/>
        <w:outlineLvl w:val="1"/>
        <w:rPr>
          <w:rFonts w:eastAsia="Times New Roman" w:cs="Times New Roman"/>
          <w:b/>
          <w:bCs/>
          <w:color w:val="000000"/>
          <w:sz w:val="36"/>
          <w:szCs w:val="36"/>
        </w:rPr>
      </w:pPr>
      <w:r w:rsidRPr="004D2991">
        <w:rPr>
          <w:rFonts w:eastAsia="Times New Roman" w:cs="Times New Roman"/>
          <w:b/>
          <w:bCs/>
          <w:color w:val="000000"/>
          <w:szCs w:val="24"/>
        </w:rPr>
        <w:t>ՀԱՅԱՍՏԱՆԻ ՀԱՆՐԱՊԵՏՈՒԹՅԱՆ</w:t>
      </w:r>
      <w:r w:rsidRPr="004D2991">
        <w:rPr>
          <w:rFonts w:eastAsia="Times New Roman" w:cs="Times New Roman"/>
          <w:b/>
          <w:bCs/>
          <w:color w:val="000000"/>
          <w:szCs w:val="24"/>
        </w:rPr>
        <w:br/>
        <w:t>ՕՐԵՆՔԸ</w:t>
      </w:r>
    </w:p>
    <w:p w:rsidR="004D2991" w:rsidRPr="004D2991" w:rsidRDefault="004D2991" w:rsidP="004D2991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eastAsia="Times New Roman" w:cs="Times New Roman"/>
          <w:b/>
          <w:bCs/>
          <w:color w:val="000000"/>
          <w:sz w:val="27"/>
          <w:szCs w:val="27"/>
        </w:rPr>
      </w:pPr>
      <w:r w:rsidRPr="004D2991">
        <w:rPr>
          <w:rFonts w:eastAsia="Times New Roman" w:cs="Times New Roman"/>
          <w:b/>
          <w:bCs/>
          <w:color w:val="000000"/>
          <w:sz w:val="20"/>
          <w:szCs w:val="20"/>
        </w:rPr>
        <w:t>«ՏԵՂԱԿԱՆ ԻՆՔՆԱԿԱՌԱՎԱՐՄԱՆ ՄԱՍԻՆ» ՀԱՅԱՍՏԱՆԻ ՀԱՆՐԱՊԵՏՈՒԹՅԱՆ ՕՐԵՆՔՈՒՄ ՓՈՓՈԽՈՒԹՅՈՒՆ ԿԱՏԱՐԵԼՈՒ ՄԱՍԻՆ</w:t>
      </w:r>
    </w:p>
    <w:p w:rsidR="004D2991" w:rsidRPr="004D2991" w:rsidRDefault="004D2991" w:rsidP="004D2991">
      <w:pPr>
        <w:spacing w:before="100" w:beforeAutospacing="1" w:after="100" w:afterAutospacing="1" w:line="240" w:lineRule="auto"/>
        <w:ind w:firstLine="0"/>
        <w:rPr>
          <w:rFonts w:eastAsia="Times New Roman" w:cs="Times New Roman"/>
          <w:color w:val="000000"/>
          <w:sz w:val="20"/>
          <w:szCs w:val="20"/>
        </w:rPr>
      </w:pPr>
      <w:proofErr w:type="spellStart"/>
      <w:r w:rsidRPr="004D2991"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  <w:t>Հոդված</w:t>
      </w:r>
      <w:proofErr w:type="spellEnd"/>
      <w:r w:rsidRPr="004D2991"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  <w:t xml:space="preserve"> 1.</w:t>
      </w:r>
      <w:r w:rsidRPr="004D2991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</w:rPr>
        <w:t> </w:t>
      </w:r>
      <w:r w:rsidRPr="004D2991">
        <w:rPr>
          <w:rFonts w:eastAsia="Times New Roman" w:cs="Times New Roman"/>
          <w:color w:val="000000"/>
          <w:sz w:val="20"/>
          <w:szCs w:val="20"/>
        </w:rPr>
        <w:t>«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Տեղական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իքնակառավարման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մասին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» 2002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թվականի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մայիսի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7-ի</w:t>
      </w:r>
    </w:p>
    <w:p w:rsidR="004D2991" w:rsidRPr="004D2991" w:rsidRDefault="004D2991" w:rsidP="004D2991">
      <w:pPr>
        <w:spacing w:before="100" w:beforeAutospacing="1" w:after="100" w:afterAutospacing="1" w:line="240" w:lineRule="auto"/>
        <w:ind w:firstLine="0"/>
        <w:rPr>
          <w:rFonts w:eastAsia="Times New Roman" w:cs="Times New Roman"/>
          <w:color w:val="000000"/>
          <w:sz w:val="20"/>
          <w:szCs w:val="20"/>
        </w:rPr>
      </w:pPr>
      <w:r w:rsidRPr="004D2991">
        <w:rPr>
          <w:rFonts w:eastAsia="Times New Roman" w:cs="Times New Roman"/>
          <w:color w:val="000000"/>
          <w:sz w:val="20"/>
          <w:szCs w:val="20"/>
        </w:rPr>
        <w:t xml:space="preserve">ՀՕ-337-Ն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օրենքի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35-րդ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հոդվածի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1-ին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մասի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19-րդ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կետը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շարադրել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նոր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բովանդակությամբ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>.</w:t>
      </w:r>
    </w:p>
    <w:p w:rsidR="004D2991" w:rsidRPr="004D2991" w:rsidRDefault="004D2991" w:rsidP="004D2991">
      <w:pPr>
        <w:spacing w:before="100" w:beforeAutospacing="1" w:after="100" w:afterAutospacing="1" w:line="240" w:lineRule="auto"/>
        <w:ind w:firstLine="0"/>
        <w:rPr>
          <w:rFonts w:eastAsia="Times New Roman" w:cs="Times New Roman"/>
          <w:color w:val="000000"/>
          <w:sz w:val="20"/>
          <w:szCs w:val="20"/>
        </w:rPr>
      </w:pPr>
      <w:r w:rsidRPr="004D2991">
        <w:rPr>
          <w:rFonts w:eastAsia="Times New Roman" w:cs="Times New Roman"/>
          <w:color w:val="000000"/>
          <w:sz w:val="20"/>
          <w:szCs w:val="20"/>
        </w:rPr>
        <w:t xml:space="preserve">19)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Հայաստանի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Հանրապետության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կառավարության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սահմանած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կարգով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կազմում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եւ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տրանսպորտի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բնագավառի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լիազոր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մարմնի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հետ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համաձայնեցնելուց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հետո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համայնքի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ավագանու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հաստատմանն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է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ներկայացնում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համայնքում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ճանապարհային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երթեւեկության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կազմակերպման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սխեման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(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համայնքային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ենթակայության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ճանապարհների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մասով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)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եւ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կայացնում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որոշումներ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`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այդ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սխեմային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համապատասխան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անվտանգ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երթեւեկության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կազմակերպման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համար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անհրաժեշտ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ճանապարհային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երթեւեկության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կազմակերպման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կահավորանքի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ու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այլ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տեխնիկական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միջոցների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տեղադրման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վերաբերյալ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`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երթեւեկության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անվտանգության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մասով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համաձայնեցնելով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Հայաստանի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Հանրապետության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ոստիկանության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հետ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>:</w:t>
      </w:r>
    </w:p>
    <w:p w:rsidR="004D2991" w:rsidRPr="004D2991" w:rsidRDefault="004D2991" w:rsidP="004D2991">
      <w:pPr>
        <w:spacing w:before="100" w:beforeAutospacing="1" w:after="100" w:afterAutospacing="1" w:line="240" w:lineRule="auto"/>
        <w:ind w:firstLine="0"/>
        <w:rPr>
          <w:rFonts w:eastAsia="Times New Roman" w:cs="Times New Roman"/>
          <w:color w:val="000000"/>
          <w:sz w:val="20"/>
          <w:szCs w:val="20"/>
        </w:rPr>
      </w:pPr>
      <w:proofErr w:type="spellStart"/>
      <w:r w:rsidRPr="004D2991"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  <w:t>Հոդված</w:t>
      </w:r>
      <w:proofErr w:type="spellEnd"/>
      <w:r w:rsidRPr="004D2991"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  <w:t xml:space="preserve"> 2.</w:t>
      </w:r>
      <w:r w:rsidRPr="004D2991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</w:rPr>
        <w:t> 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Սույն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օրենքն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ուժի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մեջ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է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մտնում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պաշտոնական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հրապարակման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օրվան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հաջորդող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տասներորդ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 xml:space="preserve"> </w:t>
      </w:r>
      <w:proofErr w:type="spellStart"/>
      <w:r w:rsidRPr="004D2991">
        <w:rPr>
          <w:rFonts w:eastAsia="Times New Roman" w:cs="Times New Roman"/>
          <w:color w:val="000000"/>
          <w:sz w:val="20"/>
          <w:szCs w:val="20"/>
        </w:rPr>
        <w:t>օրը</w:t>
      </w:r>
      <w:proofErr w:type="spellEnd"/>
      <w:r w:rsidRPr="004D2991">
        <w:rPr>
          <w:rFonts w:eastAsia="Times New Roman" w:cs="Times New Roman"/>
          <w:color w:val="000000"/>
          <w:sz w:val="20"/>
          <w:szCs w:val="20"/>
        </w:rPr>
        <w:t>:</w:t>
      </w:r>
    </w:p>
    <w:p w:rsidR="007F667D" w:rsidRDefault="007F667D" w:rsidP="004D2991"/>
    <w:p w:rsidR="00C351E1" w:rsidRDefault="00C351E1" w:rsidP="004D2991"/>
    <w:p w:rsidR="00C351E1" w:rsidRDefault="00C351E1" w:rsidP="004D2991"/>
    <w:p w:rsidR="00C351E1" w:rsidRDefault="00C351E1" w:rsidP="004D2991"/>
    <w:p w:rsidR="00C351E1" w:rsidRDefault="00C351E1" w:rsidP="004D2991"/>
    <w:p w:rsidR="00C351E1" w:rsidRDefault="00C351E1" w:rsidP="004D2991"/>
    <w:p w:rsidR="00C351E1" w:rsidRDefault="00C351E1" w:rsidP="004D2991"/>
    <w:p w:rsidR="00C351E1" w:rsidRDefault="00C351E1" w:rsidP="004D2991"/>
    <w:p w:rsidR="00C351E1" w:rsidRDefault="00C351E1" w:rsidP="004D2991"/>
    <w:p w:rsidR="00C351E1" w:rsidRDefault="00C351E1" w:rsidP="004D2991"/>
    <w:p w:rsidR="00C351E1" w:rsidRDefault="00C351E1" w:rsidP="004D2991"/>
    <w:p w:rsidR="00C351E1" w:rsidRDefault="00C351E1" w:rsidP="004D2991"/>
    <w:p w:rsidR="00C351E1" w:rsidRDefault="00C351E1" w:rsidP="00C351E1">
      <w:pPr>
        <w:pStyle w:val="NormalWeb"/>
        <w:shd w:val="clear" w:color="auto" w:fill="FFFFFF"/>
        <w:jc w:val="center"/>
        <w:rPr>
          <w:rFonts w:ascii="GHEA Grapalat" w:hAnsi="GHEA Grapalat"/>
          <w:color w:val="000000"/>
          <w:sz w:val="20"/>
          <w:szCs w:val="20"/>
        </w:rPr>
      </w:pPr>
      <w:r>
        <w:rPr>
          <w:rFonts w:ascii="GHEA Grapalat" w:hAnsi="GHEA Grapalat"/>
          <w:b/>
          <w:bCs/>
          <w:color w:val="000000"/>
          <w:sz w:val="20"/>
          <w:szCs w:val="20"/>
        </w:rPr>
        <w:lastRenderedPageBreak/>
        <w:t>ՀԻՄՆԱՎՈՐՈՒՄ</w:t>
      </w:r>
    </w:p>
    <w:p w:rsidR="00C351E1" w:rsidRDefault="00C351E1" w:rsidP="00C351E1">
      <w:pPr>
        <w:pStyle w:val="NormalWeb"/>
        <w:shd w:val="clear" w:color="auto" w:fill="FFFFFF"/>
        <w:spacing w:after="240" w:afterAutospacing="0"/>
        <w:jc w:val="center"/>
        <w:rPr>
          <w:rFonts w:ascii="GHEA Grapalat" w:hAnsi="GHEA Grapalat"/>
          <w:color w:val="000000"/>
          <w:sz w:val="20"/>
          <w:szCs w:val="20"/>
        </w:rPr>
      </w:pPr>
      <w:r>
        <w:rPr>
          <w:rFonts w:ascii="GHEA Grapalat" w:hAnsi="GHEA Grapalat"/>
          <w:b/>
          <w:bCs/>
          <w:color w:val="000000"/>
          <w:sz w:val="20"/>
          <w:szCs w:val="20"/>
        </w:rPr>
        <w:t>«ՏԵՂԱԿԱՆ ԻՔՆԱԿԱՌԱՎԱՐՄԱՆ ՄԱՍԻՆ» ՀԱՅԱՍՏԱՆԻ ՀԱՆՐԱՊԵՏՈՒԹՅԱՆ ՕՐԵՆՔՈՒՄ ՓՈՓՈԽՈՒԹՅՈՒՆ ԿԱՏԱՐԵԼՈՒ ՄԱՍԻՆ» ՀԱՅԱՍՏԱՆԻ ՀԱՆՐԱՊԵՏՈՒԹՅԱՆ ՕՐԵՆՔԻ ՆԱԽԱԳԾԻ</w:t>
      </w:r>
      <w:r>
        <w:rPr>
          <w:rFonts w:ascii="GHEA Grapalat" w:hAnsi="GHEA Grapalat"/>
          <w:color w:val="000000"/>
          <w:sz w:val="20"/>
          <w:szCs w:val="20"/>
        </w:rPr>
        <w:br/>
      </w:r>
    </w:p>
    <w:p w:rsidR="00C351E1" w:rsidRDefault="00C351E1" w:rsidP="00C351E1">
      <w:pPr>
        <w:pStyle w:val="NormalWeb"/>
        <w:shd w:val="clear" w:color="auto" w:fill="FFFFFF"/>
        <w:jc w:val="both"/>
        <w:rPr>
          <w:rFonts w:ascii="GHEA Grapalat" w:hAnsi="GHEA Grapalat"/>
          <w:color w:val="000000"/>
          <w:sz w:val="20"/>
          <w:szCs w:val="20"/>
        </w:rPr>
      </w:pPr>
      <w:r>
        <w:rPr>
          <w:rFonts w:ascii="GHEA Grapalat" w:hAnsi="GHEA Grapalat"/>
          <w:b/>
          <w:bCs/>
          <w:color w:val="000000"/>
          <w:sz w:val="20"/>
          <w:szCs w:val="20"/>
        </w:rPr>
        <w:t xml:space="preserve">1. </w:t>
      </w:r>
      <w:proofErr w:type="spellStart"/>
      <w:r>
        <w:rPr>
          <w:rFonts w:ascii="GHEA Grapalat" w:hAnsi="GHEA Grapalat"/>
          <w:b/>
          <w:bCs/>
          <w:color w:val="000000"/>
          <w:sz w:val="20"/>
          <w:szCs w:val="20"/>
        </w:rPr>
        <w:t>Իրավական</w:t>
      </w:r>
      <w:proofErr w:type="spellEnd"/>
      <w:r>
        <w:rPr>
          <w:rFonts w:ascii="GHEA Grapalat" w:hAnsi="GHEA Grapalat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b/>
          <w:bCs/>
          <w:color w:val="000000"/>
          <w:sz w:val="20"/>
          <w:szCs w:val="20"/>
        </w:rPr>
        <w:t>ակտի</w:t>
      </w:r>
      <w:proofErr w:type="spellEnd"/>
      <w:r>
        <w:rPr>
          <w:rFonts w:ascii="GHEA Grapalat" w:hAnsi="GHEA Grapalat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b/>
          <w:bCs/>
          <w:color w:val="000000"/>
          <w:sz w:val="20"/>
          <w:szCs w:val="20"/>
        </w:rPr>
        <w:t>ընդունման</w:t>
      </w:r>
      <w:proofErr w:type="spellEnd"/>
      <w:r>
        <w:rPr>
          <w:rFonts w:ascii="GHEA Grapalat" w:hAnsi="GHEA Grapalat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b/>
          <w:bCs/>
          <w:color w:val="000000"/>
          <w:sz w:val="20"/>
          <w:szCs w:val="20"/>
        </w:rPr>
        <w:t>անհրաժեշտությունը</w:t>
      </w:r>
      <w:proofErr w:type="spellEnd"/>
      <w:r>
        <w:rPr>
          <w:rFonts w:ascii="GHEA Grapalat" w:hAnsi="GHEA Grapalat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b/>
          <w:bCs/>
          <w:color w:val="000000"/>
          <w:sz w:val="20"/>
          <w:szCs w:val="20"/>
        </w:rPr>
        <w:t>եւ</w:t>
      </w:r>
      <w:proofErr w:type="spellEnd"/>
      <w:r>
        <w:rPr>
          <w:rFonts w:ascii="GHEA Grapalat" w:hAnsi="GHEA Grapalat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b/>
          <w:bCs/>
          <w:color w:val="000000"/>
          <w:sz w:val="20"/>
          <w:szCs w:val="20"/>
        </w:rPr>
        <w:t>առկա</w:t>
      </w:r>
      <w:proofErr w:type="spellEnd"/>
      <w:r>
        <w:rPr>
          <w:rFonts w:ascii="GHEA Grapalat" w:hAnsi="GHEA Grapalat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b/>
          <w:bCs/>
          <w:color w:val="000000"/>
          <w:sz w:val="20"/>
          <w:szCs w:val="20"/>
        </w:rPr>
        <w:t>իրավիճակը</w:t>
      </w:r>
      <w:proofErr w:type="spellEnd"/>
      <w:r>
        <w:rPr>
          <w:rFonts w:ascii="GHEA Grapalat" w:hAnsi="GHEA Grapalat"/>
          <w:b/>
          <w:bCs/>
          <w:color w:val="000000"/>
          <w:sz w:val="20"/>
          <w:szCs w:val="20"/>
        </w:rPr>
        <w:t>.</w:t>
      </w:r>
    </w:p>
    <w:p w:rsidR="00C351E1" w:rsidRDefault="00C351E1" w:rsidP="00C351E1">
      <w:pPr>
        <w:pStyle w:val="NormalWeb"/>
        <w:shd w:val="clear" w:color="auto" w:fill="FFFFFF"/>
        <w:jc w:val="both"/>
        <w:rPr>
          <w:rFonts w:ascii="GHEA Grapalat" w:hAnsi="GHEA Grapalat"/>
          <w:color w:val="000000"/>
          <w:sz w:val="20"/>
          <w:szCs w:val="20"/>
        </w:rPr>
      </w:pPr>
      <w:r>
        <w:rPr>
          <w:rFonts w:ascii="GHEA Grapalat" w:hAnsi="GHEA Grapalat"/>
          <w:color w:val="000000"/>
          <w:sz w:val="20"/>
          <w:szCs w:val="20"/>
        </w:rPr>
        <w:t>«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Տեղական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իքնակառավարման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մասին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»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Հայաստանի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Հանրապետության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օրենքի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կիրարկման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ընթացքում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առաջանում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անորոշ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իրավիճակներ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որոնց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գոյությունը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անհրաժեշտություն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է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առաջացրել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ներկայացնելու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վերոնշյալ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օրենքում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փոփոխություն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կատարելու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մասին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նախագիծը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>:</w:t>
      </w:r>
    </w:p>
    <w:p w:rsidR="00C351E1" w:rsidRDefault="00C351E1" w:rsidP="00C351E1">
      <w:pPr>
        <w:pStyle w:val="NormalWeb"/>
        <w:shd w:val="clear" w:color="auto" w:fill="FFFFFF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>
        <w:rPr>
          <w:rFonts w:ascii="GHEA Grapalat" w:hAnsi="GHEA Grapalat"/>
          <w:color w:val="000000"/>
          <w:sz w:val="20"/>
          <w:szCs w:val="20"/>
        </w:rPr>
        <w:t>Նախագծով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առաջարկվող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փոփոխության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ընդունումը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բխում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է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համայնքում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ճանապարհային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երթեւեկության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ոլորտին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վերաբերող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խնդիրների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լուծման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եւ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դրա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համար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պատասխանատու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լիազոր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մարմնի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հստակ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սահմանման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անհրաժեշտությունից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>:</w:t>
      </w:r>
    </w:p>
    <w:p w:rsidR="00C351E1" w:rsidRDefault="00C351E1" w:rsidP="00C351E1">
      <w:pPr>
        <w:pStyle w:val="NormalWeb"/>
        <w:shd w:val="clear" w:color="auto" w:fill="FFFFFF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>
        <w:rPr>
          <w:rFonts w:ascii="GHEA Grapalat" w:hAnsi="GHEA Grapalat"/>
          <w:color w:val="000000"/>
          <w:sz w:val="20"/>
          <w:szCs w:val="20"/>
        </w:rPr>
        <w:t>Սույն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նախագծի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հիմնավորվածությունը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ի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թիվս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այլի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պայմանավորված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է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նաեւ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ճանապարհային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երթեւեկության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նշանների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առկայության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բացակայության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տեղափոխման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օրենսդրությամբ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նախատեսված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դեպքերում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դրանց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ժամանակավոր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տեղափոխման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պատճառների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մասին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տեղեկատվություն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ստանալու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հնարավորության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բացակայության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պարագայում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>՝ «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Տեղական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իքնակառավարման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մասին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»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Հայաստանի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Հանրապետության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օրենքի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44-րդ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հոդվածով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սահմանված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տրանսպորտի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բնագավառում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համայնքի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ղեկավարի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լիազորությունների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պատշաճ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կատարելու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հնարավորության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ստեղծման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հետ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>:</w:t>
      </w:r>
    </w:p>
    <w:p w:rsidR="00C351E1" w:rsidRDefault="00C351E1" w:rsidP="00C351E1">
      <w:pPr>
        <w:pStyle w:val="NormalWeb"/>
        <w:shd w:val="clear" w:color="auto" w:fill="FFFFFF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>
        <w:rPr>
          <w:rFonts w:ascii="GHEA Grapalat" w:hAnsi="GHEA Grapalat"/>
          <w:color w:val="000000"/>
          <w:sz w:val="20"/>
          <w:szCs w:val="20"/>
        </w:rPr>
        <w:t>Համաձայն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Հայաստանի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Հանրապետության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ոստիկանության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«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ճանապարհային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ոստիկանության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»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ծառայություն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կողմից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տրամադրված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տեղեկատվության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2019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թվականի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հունվարի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1-ից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մինչեւ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2020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թվականի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մարտի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5-ը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ներառյալ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Հայաստանի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Հանրապետությունում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պետական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վիճակագրական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հաշվառման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է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վերցվել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զոհերով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եւ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վիրավորներով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5481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ճանապարհատրանսպորտային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պատահար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(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այսուհետ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ՃՏՊ),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որի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հետեւանքով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զոհվել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է 386,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մարմնական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վնասվածքներ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ստացել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` 7827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մարդ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>:</w:t>
      </w:r>
    </w:p>
    <w:p w:rsidR="00C351E1" w:rsidRDefault="00C351E1" w:rsidP="00C351E1">
      <w:pPr>
        <w:pStyle w:val="NormalWeb"/>
        <w:shd w:val="clear" w:color="auto" w:fill="FFFFFF"/>
        <w:jc w:val="both"/>
        <w:rPr>
          <w:rFonts w:ascii="GHEA Grapalat" w:hAnsi="GHEA Grapalat"/>
          <w:color w:val="000000"/>
          <w:sz w:val="20"/>
          <w:szCs w:val="20"/>
        </w:rPr>
      </w:pPr>
      <w:r>
        <w:rPr>
          <w:rFonts w:ascii="GHEA Grapalat" w:hAnsi="GHEA Grapalat"/>
          <w:color w:val="000000"/>
          <w:sz w:val="20"/>
          <w:szCs w:val="20"/>
        </w:rPr>
        <w:t xml:space="preserve">2019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թվականի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ընթացքում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արձանագրվել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է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միայն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նյութական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վնասով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42.344 ՃՏՊ:</w:t>
      </w:r>
    </w:p>
    <w:p w:rsidR="00C351E1" w:rsidRDefault="00C351E1" w:rsidP="00C351E1">
      <w:pPr>
        <w:pStyle w:val="NormalWeb"/>
        <w:shd w:val="clear" w:color="auto" w:fill="FFFFFF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>
        <w:rPr>
          <w:rFonts w:ascii="GHEA Grapalat" w:hAnsi="GHEA Grapalat"/>
          <w:color w:val="000000"/>
          <w:sz w:val="20"/>
          <w:szCs w:val="20"/>
        </w:rPr>
        <w:t>Սույն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վիճակագրական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տվյալները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վերաբերում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ամբողջ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երկրում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գրանցված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ճանապարհատրանսպորտային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պատահարներին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>:</w:t>
      </w:r>
    </w:p>
    <w:p w:rsidR="00C351E1" w:rsidRDefault="00C351E1" w:rsidP="00C351E1">
      <w:pPr>
        <w:pStyle w:val="NormalWeb"/>
        <w:shd w:val="clear" w:color="auto" w:fill="FFFFFF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>
        <w:rPr>
          <w:rFonts w:ascii="GHEA Grapalat" w:hAnsi="GHEA Grapalat"/>
          <w:color w:val="000000"/>
          <w:sz w:val="20"/>
          <w:szCs w:val="20"/>
        </w:rPr>
        <w:t>Հաշվի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առնելով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Երեւան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համայնքում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ճանապարհային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երթեւեկությունը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ապահովող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ճանապարհային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նշանների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համալրվածության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հարաբերականորեն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բավարար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մակարդակը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՝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հարկ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է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նշել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որ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ի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տարբերություն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Երեւանի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հեռավոր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համայնքներում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վերոնշյալ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ոլորտի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տիրում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է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տրամագծորեն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հակառակ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իրավիճակ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>:</w:t>
      </w:r>
    </w:p>
    <w:p w:rsidR="00C351E1" w:rsidRDefault="00C351E1" w:rsidP="00C351E1">
      <w:pPr>
        <w:pStyle w:val="NormalWeb"/>
        <w:shd w:val="clear" w:color="auto" w:fill="FFFFFF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>
        <w:rPr>
          <w:rFonts w:ascii="GHEA Grapalat" w:hAnsi="GHEA Grapalat"/>
          <w:color w:val="000000"/>
          <w:sz w:val="20"/>
          <w:szCs w:val="20"/>
        </w:rPr>
        <w:t>Համայնքներում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առկա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է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վերոնշյալ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ոլորտի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ընդհանուր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կառավարման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եւ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վերահսկման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խնդիր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՝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պայմանավորված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ճանապարհային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երթեվեկության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անվտանգության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ապահովման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համար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ահնրաժեշտ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կահավորանքով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դրանք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հագեցնելու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եւ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ճանապարհատրանսպորտային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պատահարների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պատճառների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(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եթե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դրանք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հետեւանք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ճանապարհային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երթեվեկության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անվտանգության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ոչ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պատշաճ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ապահովման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կամ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պատասխանատվության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ենթարկված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անձի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կողմից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խախտման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)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վերհանման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հետ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>:</w:t>
      </w:r>
    </w:p>
    <w:p w:rsidR="00C351E1" w:rsidRDefault="00C351E1" w:rsidP="00C351E1">
      <w:pPr>
        <w:pStyle w:val="NormalWeb"/>
        <w:shd w:val="clear" w:color="auto" w:fill="FFFFFF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>
        <w:rPr>
          <w:rFonts w:ascii="GHEA Grapalat" w:hAnsi="GHEA Grapalat"/>
          <w:color w:val="000000"/>
          <w:sz w:val="20"/>
          <w:szCs w:val="20"/>
        </w:rPr>
        <w:lastRenderedPageBreak/>
        <w:t>Հայաստանի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Հանրապետության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Կառավարության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կողմից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2009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թվականի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մարտի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12-ի N 256-Ն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որոշմամբ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սահմանվել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է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Հայաստանի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Հանրապետության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բնակավայրերի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տարածքով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անցնող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միջպետական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հանրապետական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եւ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մարզային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(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տեղական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)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նշանակության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ավտոմոբիլային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ճանապարհների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մաս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հանդիսացող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տարանցիկ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ճանապարհների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ցանկը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սակայն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վերոնշյալ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որոշումը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չի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պարունակում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սպառիչ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տեղեկատվություն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համայքներում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առկա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բոլոր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փողոցների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նշանակության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վերաբերյալ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>:</w:t>
      </w:r>
    </w:p>
    <w:p w:rsidR="00C351E1" w:rsidRDefault="00C351E1" w:rsidP="00C351E1">
      <w:pPr>
        <w:pStyle w:val="NormalWeb"/>
        <w:shd w:val="clear" w:color="auto" w:fill="FFFFFF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>
        <w:rPr>
          <w:rFonts w:ascii="GHEA Grapalat" w:hAnsi="GHEA Grapalat"/>
          <w:color w:val="000000"/>
          <w:sz w:val="20"/>
          <w:szCs w:val="20"/>
        </w:rPr>
        <w:t>Փաստորեն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ներկայումս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բացակայում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օրենսդրական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կարգավորումները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որոնք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հստակորեն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կլուծեն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համայնքներում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ճանապարհային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երթեւեկության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պատշաճ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ապահովման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միջպետական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հանրապետական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եւ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մարզային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(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տեղական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)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նշանակության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ավտոմոբիլային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ճանապարհների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մաս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հանդիսացող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տարանցիկ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ճանապարհների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եւ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դրանց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նշանակության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վերաբերյալ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գործնական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խնդիրները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>:</w:t>
      </w:r>
    </w:p>
    <w:p w:rsidR="00C351E1" w:rsidRDefault="00C351E1" w:rsidP="00C351E1">
      <w:pPr>
        <w:pStyle w:val="NormalWeb"/>
        <w:shd w:val="clear" w:color="auto" w:fill="FFFFFF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>
        <w:rPr>
          <w:rFonts w:ascii="GHEA Grapalat" w:hAnsi="GHEA Grapalat"/>
          <w:color w:val="000000"/>
          <w:sz w:val="20"/>
          <w:szCs w:val="20"/>
        </w:rPr>
        <w:t>Այնուհանդերձ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բացի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վերը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նշված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օրենսդրական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բացերից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պրակտիկայում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առաջանում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խնդիրներ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պայմանավորված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>՝ «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Տեղական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իքնակառավարման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մասին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»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Հայաստանի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Հանրապետության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օրենքի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35-րդ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հոդվածի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1-ին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մասի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19-րդ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կետի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որոշակիության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հետ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>:</w:t>
      </w:r>
    </w:p>
    <w:p w:rsidR="00C351E1" w:rsidRDefault="00C351E1" w:rsidP="00C351E1">
      <w:pPr>
        <w:pStyle w:val="NormalWeb"/>
        <w:shd w:val="clear" w:color="auto" w:fill="FFFFFF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>
        <w:rPr>
          <w:rFonts w:ascii="GHEA Grapalat" w:hAnsi="GHEA Grapalat"/>
          <w:color w:val="000000"/>
          <w:sz w:val="20"/>
          <w:szCs w:val="20"/>
        </w:rPr>
        <w:t>Օրենքի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վկայակոչված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դրույթը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չի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պարունակում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համայնքում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ճանապարհային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երթեւեկության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արդյունավետ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կազմակերպման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եւ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կառավարման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պարտականությունը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կրող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մարմի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մասին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հստակ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ամրագրում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ինչը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խոչնդոտում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է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համայնքի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ղեկավարի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լիազորությունների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պատշաճ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կատարմանը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>:</w:t>
      </w:r>
    </w:p>
    <w:p w:rsidR="00C351E1" w:rsidRDefault="00C351E1" w:rsidP="00C351E1">
      <w:pPr>
        <w:pStyle w:val="NormalWeb"/>
        <w:shd w:val="clear" w:color="auto" w:fill="FFFFFF"/>
        <w:jc w:val="both"/>
        <w:rPr>
          <w:rFonts w:ascii="GHEA Grapalat" w:hAnsi="GHEA Grapalat"/>
          <w:color w:val="000000"/>
          <w:sz w:val="20"/>
          <w:szCs w:val="20"/>
        </w:rPr>
      </w:pPr>
      <w:r>
        <w:rPr>
          <w:rFonts w:ascii="GHEA Grapalat" w:hAnsi="GHEA Grapalat"/>
          <w:b/>
          <w:bCs/>
          <w:color w:val="000000"/>
          <w:sz w:val="20"/>
          <w:szCs w:val="20"/>
        </w:rPr>
        <w:t xml:space="preserve">3. </w:t>
      </w:r>
      <w:proofErr w:type="spellStart"/>
      <w:r>
        <w:rPr>
          <w:rFonts w:ascii="GHEA Grapalat" w:hAnsi="GHEA Grapalat"/>
          <w:b/>
          <w:bCs/>
          <w:color w:val="000000"/>
          <w:sz w:val="20"/>
          <w:szCs w:val="20"/>
        </w:rPr>
        <w:t>Կարգավորման</w:t>
      </w:r>
      <w:proofErr w:type="spellEnd"/>
      <w:r>
        <w:rPr>
          <w:rFonts w:ascii="GHEA Grapalat" w:hAnsi="GHEA Grapalat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b/>
          <w:bCs/>
          <w:color w:val="000000"/>
          <w:sz w:val="20"/>
          <w:szCs w:val="20"/>
        </w:rPr>
        <w:t>նպատակը</w:t>
      </w:r>
      <w:proofErr w:type="spellEnd"/>
      <w:r>
        <w:rPr>
          <w:rFonts w:ascii="GHEA Grapalat" w:hAnsi="GHEA Grapalat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b/>
          <w:bCs/>
          <w:color w:val="000000"/>
          <w:sz w:val="20"/>
          <w:szCs w:val="20"/>
        </w:rPr>
        <w:t>եւ</w:t>
      </w:r>
      <w:proofErr w:type="spellEnd"/>
      <w:r>
        <w:rPr>
          <w:rFonts w:ascii="GHEA Grapalat" w:hAnsi="GHEA Grapalat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b/>
          <w:bCs/>
          <w:color w:val="000000"/>
          <w:sz w:val="20"/>
          <w:szCs w:val="20"/>
        </w:rPr>
        <w:t>բնույթը</w:t>
      </w:r>
      <w:proofErr w:type="spellEnd"/>
      <w:r>
        <w:rPr>
          <w:rFonts w:ascii="GHEA Grapalat" w:hAnsi="GHEA Grapalat"/>
          <w:b/>
          <w:bCs/>
          <w:color w:val="000000"/>
          <w:sz w:val="20"/>
          <w:szCs w:val="20"/>
        </w:rPr>
        <w:t>.</w:t>
      </w:r>
    </w:p>
    <w:p w:rsidR="00C351E1" w:rsidRDefault="00C351E1" w:rsidP="00C351E1">
      <w:pPr>
        <w:pStyle w:val="NormalWeb"/>
        <w:shd w:val="clear" w:color="auto" w:fill="FFFFFF"/>
        <w:jc w:val="both"/>
        <w:rPr>
          <w:rFonts w:ascii="GHEA Grapalat" w:hAnsi="GHEA Grapalat"/>
          <w:color w:val="000000"/>
          <w:sz w:val="20"/>
          <w:szCs w:val="20"/>
        </w:rPr>
      </w:pPr>
      <w:bookmarkStart w:id="0" w:name="_GoBack"/>
      <w:bookmarkEnd w:id="0"/>
      <w:r>
        <w:rPr>
          <w:rFonts w:ascii="GHEA Grapalat" w:hAnsi="GHEA Grapalat"/>
          <w:color w:val="000000"/>
          <w:sz w:val="20"/>
          <w:szCs w:val="20"/>
        </w:rPr>
        <w:t>«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Տեղական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ինքնակառավարման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մասին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»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Հայաստանի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Հանրապետության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օրենքում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փոփոխություն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կատարելու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մասին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» ՀՀ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օրենքի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նախագիծը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նպատակ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ունի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սահմանել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համայնքում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ճանապարհային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երթեւեկության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արդյունավետ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կազմակերպման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եւ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կառավարման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պարտականության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պատասխանատու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լիազոր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մարմին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>:</w:t>
      </w:r>
    </w:p>
    <w:p w:rsidR="00C351E1" w:rsidRDefault="00C351E1" w:rsidP="00C351E1">
      <w:pPr>
        <w:pStyle w:val="NormalWeb"/>
        <w:shd w:val="clear" w:color="auto" w:fill="FFFFFF"/>
        <w:jc w:val="both"/>
        <w:rPr>
          <w:rFonts w:ascii="GHEA Grapalat" w:hAnsi="GHEA Grapalat"/>
          <w:color w:val="000000"/>
          <w:sz w:val="20"/>
          <w:szCs w:val="20"/>
        </w:rPr>
      </w:pPr>
      <w:r>
        <w:rPr>
          <w:rFonts w:ascii="GHEA Grapalat" w:hAnsi="GHEA Grapalat"/>
          <w:b/>
          <w:bCs/>
          <w:color w:val="000000"/>
          <w:sz w:val="20"/>
          <w:szCs w:val="20"/>
        </w:rPr>
        <w:t xml:space="preserve">4. </w:t>
      </w:r>
      <w:proofErr w:type="spellStart"/>
      <w:r>
        <w:rPr>
          <w:rFonts w:ascii="GHEA Grapalat" w:hAnsi="GHEA Grapalat"/>
          <w:b/>
          <w:bCs/>
          <w:color w:val="000000"/>
          <w:sz w:val="20"/>
          <w:szCs w:val="20"/>
        </w:rPr>
        <w:t>Ակնկալվող</w:t>
      </w:r>
      <w:proofErr w:type="spellEnd"/>
      <w:r>
        <w:rPr>
          <w:rFonts w:ascii="GHEA Grapalat" w:hAnsi="GHEA Grapalat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b/>
          <w:bCs/>
          <w:color w:val="000000"/>
          <w:sz w:val="20"/>
          <w:szCs w:val="20"/>
        </w:rPr>
        <w:t>արդյունքը</w:t>
      </w:r>
      <w:proofErr w:type="spellEnd"/>
      <w:r>
        <w:rPr>
          <w:rFonts w:ascii="GHEA Grapalat" w:hAnsi="GHEA Grapalat"/>
          <w:b/>
          <w:bCs/>
          <w:color w:val="000000"/>
          <w:sz w:val="20"/>
          <w:szCs w:val="20"/>
        </w:rPr>
        <w:t>.</w:t>
      </w:r>
    </w:p>
    <w:p w:rsidR="00C351E1" w:rsidRDefault="00C351E1" w:rsidP="00C351E1">
      <w:pPr>
        <w:pStyle w:val="NormalWeb"/>
        <w:shd w:val="clear" w:color="auto" w:fill="FFFFFF"/>
        <w:jc w:val="both"/>
        <w:rPr>
          <w:rFonts w:ascii="GHEA Grapalat" w:hAnsi="GHEA Grapalat"/>
          <w:color w:val="000000"/>
          <w:sz w:val="20"/>
          <w:szCs w:val="20"/>
        </w:rPr>
      </w:pPr>
      <w:r>
        <w:rPr>
          <w:rFonts w:ascii="GHEA Grapalat" w:hAnsi="GHEA Grapalat"/>
          <w:color w:val="000000"/>
          <w:sz w:val="20"/>
          <w:szCs w:val="20"/>
        </w:rPr>
        <w:t>«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Տեղական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ինքնակառավարման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մասին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»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Հայաստանի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Հանրապետության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օրենքում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փոփոխություն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կատարելու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մասին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»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Հայաստանի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Հանրապետության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օրենքի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նախագիծով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առաջարկվող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փոփոխությունով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ակնկալվում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է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առավել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արդյունավետ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դարձնել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այս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տիրույթում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իրավակիրառ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եւ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իրավաիրացնող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խնդիրների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լուծումը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՝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համայնքում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ճանապարհային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երթեւեկության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արդյունավետ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կազմակերպման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եւ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կառավարման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պարտականության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պատասխանատու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լիազոր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մարմնի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հստակ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սահմանման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միջոցով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>:</w:t>
      </w:r>
    </w:p>
    <w:p w:rsidR="00C351E1" w:rsidRDefault="00C351E1" w:rsidP="004D2991"/>
    <w:sectPr w:rsidR="00C351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405"/>
    <w:rsid w:val="004D2991"/>
    <w:rsid w:val="007F667D"/>
    <w:rsid w:val="00825405"/>
    <w:rsid w:val="00C3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E6602"/>
  <w15:chartTrackingRefBased/>
  <w15:docId w15:val="{8EEE41A9-CBDD-4011-8039-DE6736BEF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="Helvetica"/>
        <w:color w:val="444444"/>
        <w:sz w:val="24"/>
        <w:szCs w:val="23"/>
        <w:lang w:val="en-US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351E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8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8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Hovsepyan</dc:creator>
  <cp:keywords/>
  <dc:description/>
  <cp:lastModifiedBy>Liana Hovsepyan</cp:lastModifiedBy>
  <cp:revision>2</cp:revision>
  <dcterms:created xsi:type="dcterms:W3CDTF">2020-06-19T13:16:00Z</dcterms:created>
  <dcterms:modified xsi:type="dcterms:W3CDTF">2020-06-19T13:23:00Z</dcterms:modified>
</cp:coreProperties>
</file>